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3644A9" w:rsidRDefault="00D504B3" w:rsidP="003644A9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3644A9" w:rsidRPr="003644A9">
        <w:rPr>
          <w:b/>
        </w:rPr>
        <w:t>„Zakup i dostawa do Gminy Sułów kruszywa łamanego frakcji 0-31,5 w ilości 1000 ton w 2021 roku”.</w:t>
      </w: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netto za wykonanie całości zamówienia (dostawę 1000 ton) ………………………………zł.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Wartość VAT z całości zamówienia ………………..zł.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brutto za wykonanie całości zamówienia (dostawę 1000 ton)…………………….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A5" w:rsidRDefault="003524A5" w:rsidP="00707DD5">
      <w:r>
        <w:separator/>
      </w:r>
    </w:p>
  </w:endnote>
  <w:endnote w:type="continuationSeparator" w:id="0">
    <w:p w:rsidR="003524A5" w:rsidRDefault="003524A5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A5" w:rsidRDefault="003524A5" w:rsidP="00707DD5">
      <w:r>
        <w:separator/>
      </w:r>
    </w:p>
  </w:footnote>
  <w:footnote w:type="continuationSeparator" w:id="0">
    <w:p w:rsidR="003524A5" w:rsidRDefault="003524A5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95C0-AA88-4431-80DB-ACABBC6F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2021-03-23T07:31:00Z</cp:lastPrinted>
  <dcterms:created xsi:type="dcterms:W3CDTF">2021-08-31T06:28:00Z</dcterms:created>
  <dcterms:modified xsi:type="dcterms:W3CDTF">2021-09-01T10:21:00Z</dcterms:modified>
</cp:coreProperties>
</file>